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Dorotea kommunfullmäktige</w:t>
      </w:r>
    </w:p>
    <w:p>
      <w:pPr>
        <w:pStyle w:val="Heading1"/>
      </w:pPr>
      <w:r>
        <w:t xml:space="preserve">Bättre kollektivtrafik till Umeå och Lycksele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Dorotea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Doroteabor har långa restider till sjukvård och högre utbildning. Regionens trafikplan 2025 ger otillräcklig turtäthet. Förbättrad trafik stärker arbetsmarknad och service.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Dorotea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begära utökad turtäthet på linje 63 och 64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samordnad bokning av anslutningstrafik.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subventionera månadskort för pendlare med 50 procent.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resandeutvecklingen kvartalsvis.</w:t>
      </w:r>
    </w:p>
    <w:p>
      <w:pPr>
        <w:spacing w:before="360"/>
      </w:pPr>
    </w:p>
    <w:p>
      <w:r>
        <w:t xml:space="preserve">Dorotea,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Dorotea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2026-07-13T23:48:16.385Z</dcterms:created>
  <dcterms:modified xsi:type="dcterms:W3CDTF">2026-07-13T23:48:16.385Z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